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715D" w14:textId="5BB51F28" w:rsidR="00AB0DC7" w:rsidRPr="006C60B7" w:rsidRDefault="00237AA1" w:rsidP="006C60B7">
      <w:pPr>
        <w:jc w:val="center"/>
        <w:rPr>
          <w:rFonts w:cstheme="minorHAnsi"/>
          <w:b/>
          <w:bCs/>
          <w:sz w:val="22"/>
          <w:szCs w:val="22"/>
        </w:rPr>
      </w:pPr>
      <w:r w:rsidRPr="006C60B7">
        <w:rPr>
          <w:rFonts w:cstheme="minorHAnsi"/>
          <w:b/>
          <w:bCs/>
          <w:sz w:val="22"/>
          <w:szCs w:val="22"/>
        </w:rPr>
        <w:t xml:space="preserve">Appendix </w:t>
      </w:r>
      <w:r w:rsidR="00BD7C15" w:rsidRPr="006C60B7">
        <w:rPr>
          <w:rFonts w:cstheme="minorHAnsi"/>
          <w:b/>
          <w:bCs/>
          <w:sz w:val="22"/>
          <w:szCs w:val="22"/>
        </w:rPr>
        <w:t>B</w:t>
      </w:r>
      <w:r w:rsidRPr="006C60B7">
        <w:rPr>
          <w:rFonts w:cstheme="minorHAnsi"/>
          <w:b/>
          <w:bCs/>
          <w:sz w:val="22"/>
          <w:szCs w:val="22"/>
        </w:rPr>
        <w:t xml:space="preserve">:  </w:t>
      </w:r>
      <w:r w:rsidR="00AB0DC7" w:rsidRPr="006C60B7">
        <w:rPr>
          <w:rFonts w:cstheme="minorHAnsi"/>
          <w:b/>
          <w:bCs/>
          <w:sz w:val="22"/>
          <w:szCs w:val="22"/>
        </w:rPr>
        <w:t>P</w:t>
      </w:r>
      <w:r w:rsidR="00F77852" w:rsidRPr="006C60B7">
        <w:rPr>
          <w:rFonts w:cstheme="minorHAnsi"/>
          <w:b/>
          <w:bCs/>
          <w:sz w:val="22"/>
          <w:szCs w:val="22"/>
        </w:rPr>
        <w:t xml:space="preserve">riority Private &amp; Public </w:t>
      </w:r>
      <w:r w:rsidR="00E50114" w:rsidRPr="006C60B7">
        <w:rPr>
          <w:rFonts w:cstheme="minorHAnsi"/>
          <w:b/>
          <w:bCs/>
          <w:sz w:val="22"/>
          <w:szCs w:val="22"/>
        </w:rPr>
        <w:t>Grant</w:t>
      </w:r>
      <w:r w:rsidR="00F77852" w:rsidRPr="006C60B7">
        <w:rPr>
          <w:rFonts w:cstheme="minorHAnsi"/>
          <w:b/>
          <w:bCs/>
          <w:sz w:val="22"/>
          <w:szCs w:val="22"/>
        </w:rPr>
        <w:t xml:space="preserve"> Possibilities</w:t>
      </w:r>
    </w:p>
    <w:p w14:paraId="2D32DCF8" w14:textId="4E7917B3" w:rsidR="00237AA1" w:rsidRDefault="00237AA1" w:rsidP="00237AA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68F0386" w14:textId="0786E8D3" w:rsidR="006C60B7" w:rsidRDefault="006C60B7" w:rsidP="00237AA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193418A" w14:textId="77777777" w:rsidR="006C60B7" w:rsidRPr="0083482D" w:rsidRDefault="006C60B7" w:rsidP="00237AA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2430"/>
        <w:gridCol w:w="3960"/>
        <w:gridCol w:w="3240"/>
      </w:tblGrid>
      <w:tr w:rsidR="00A2666B" w:rsidRPr="0083482D" w14:paraId="5139B1E0" w14:textId="77777777" w:rsidTr="006C60B7">
        <w:tc>
          <w:tcPr>
            <w:tcW w:w="2430" w:type="dxa"/>
          </w:tcPr>
          <w:p w14:paraId="61CBF68E" w14:textId="78F28B69" w:rsidR="00A2666B" w:rsidRPr="00A368A3" w:rsidRDefault="0083482D" w:rsidP="00237AA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368A3">
              <w:rPr>
                <w:rFonts w:cstheme="minorHAnsi"/>
                <w:b/>
                <w:bCs/>
                <w:sz w:val="21"/>
                <w:szCs w:val="21"/>
              </w:rPr>
              <w:t>Funding Source</w:t>
            </w:r>
          </w:p>
        </w:tc>
        <w:tc>
          <w:tcPr>
            <w:tcW w:w="3960" w:type="dxa"/>
          </w:tcPr>
          <w:p w14:paraId="68BE7E73" w14:textId="433E1AD4" w:rsidR="00A2666B" w:rsidRPr="00A368A3" w:rsidRDefault="0083482D" w:rsidP="00237AA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368A3">
              <w:rPr>
                <w:rFonts w:cstheme="minorHAnsi"/>
                <w:b/>
                <w:bCs/>
                <w:sz w:val="21"/>
                <w:szCs w:val="21"/>
              </w:rPr>
              <w:t>Description</w:t>
            </w:r>
            <w:r w:rsidR="0008417A" w:rsidRPr="00A368A3">
              <w:rPr>
                <w:rFonts w:cstheme="minorHAnsi"/>
                <w:b/>
                <w:bCs/>
                <w:sz w:val="21"/>
                <w:szCs w:val="21"/>
              </w:rPr>
              <w:t xml:space="preserve"> – funding guidelines</w:t>
            </w:r>
          </w:p>
        </w:tc>
        <w:tc>
          <w:tcPr>
            <w:tcW w:w="3240" w:type="dxa"/>
          </w:tcPr>
          <w:p w14:paraId="6F05EBF3" w14:textId="22E4249D" w:rsidR="00A2666B" w:rsidRPr="00A368A3" w:rsidRDefault="0083482D" w:rsidP="00237AA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368A3">
              <w:rPr>
                <w:rFonts w:cstheme="minorHAnsi"/>
                <w:b/>
                <w:bCs/>
                <w:sz w:val="21"/>
                <w:szCs w:val="21"/>
              </w:rPr>
              <w:t>Rationale</w:t>
            </w:r>
            <w:r w:rsidR="005C22A8" w:rsidRPr="00A368A3">
              <w:rPr>
                <w:rFonts w:cstheme="minorHAnsi"/>
                <w:b/>
                <w:bCs/>
                <w:sz w:val="21"/>
                <w:szCs w:val="21"/>
              </w:rPr>
              <w:t xml:space="preserve"> for potential fit</w:t>
            </w:r>
          </w:p>
        </w:tc>
      </w:tr>
      <w:tr w:rsidR="003D59B3" w:rsidRPr="0083482D" w14:paraId="31736812" w14:textId="77777777" w:rsidTr="006C60B7">
        <w:tc>
          <w:tcPr>
            <w:tcW w:w="2430" w:type="dxa"/>
          </w:tcPr>
          <w:p w14:paraId="6D8725A8" w14:textId="2B1EC6EA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Armstrong Foundation</w:t>
            </w:r>
          </w:p>
        </w:tc>
        <w:tc>
          <w:tcPr>
            <w:tcW w:w="3960" w:type="dxa"/>
          </w:tcPr>
          <w:p w14:paraId="74BC7E9C" w14:textId="56C1C810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Private foundation that supports education and natural resources.</w:t>
            </w:r>
          </w:p>
        </w:tc>
        <w:tc>
          <w:tcPr>
            <w:tcW w:w="3240" w:type="dxa"/>
          </w:tcPr>
          <w:p w14:paraId="7E522C1E" w14:textId="7148E189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Previous funder.  </w:t>
            </w:r>
            <w:r w:rsidR="00F77852" w:rsidRPr="00A368A3">
              <w:rPr>
                <w:rFonts w:cstheme="minorHAnsi"/>
                <w:sz w:val="21"/>
                <w:szCs w:val="21"/>
              </w:rPr>
              <w:t>Graciously agreed to h</w:t>
            </w:r>
            <w:r w:rsidRPr="00A368A3">
              <w:rPr>
                <w:rFonts w:cstheme="minorHAnsi"/>
                <w:sz w:val="21"/>
                <w:szCs w:val="21"/>
              </w:rPr>
              <w:t>ost CHLP 2021 Fall fundraiser.</w:t>
            </w:r>
          </w:p>
        </w:tc>
      </w:tr>
      <w:tr w:rsidR="003D59B3" w:rsidRPr="0083482D" w14:paraId="5B09B094" w14:textId="77777777" w:rsidTr="006C60B7">
        <w:tc>
          <w:tcPr>
            <w:tcW w:w="2430" w:type="dxa"/>
          </w:tcPr>
          <w:p w14:paraId="34C743A0" w14:textId="37645D76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Tuchman Foundation</w:t>
            </w:r>
          </w:p>
        </w:tc>
        <w:tc>
          <w:tcPr>
            <w:tcW w:w="3960" w:type="dxa"/>
          </w:tcPr>
          <w:p w14:paraId="34021D7C" w14:textId="7777777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Private foundation based in Greenwood Village, residents of CHV</w:t>
            </w:r>
          </w:p>
          <w:p w14:paraId="5B7A3407" w14:textId="781AB797" w:rsidR="006C60B7" w:rsidRPr="00A368A3" w:rsidRDefault="006C60B7" w:rsidP="003D59B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</w:tcPr>
          <w:p w14:paraId="7A2AE7C0" w14:textId="23646A31" w:rsidR="003D59B3" w:rsidRPr="00A368A3" w:rsidRDefault="00893F89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Previous funder (has generously donations for </w:t>
            </w:r>
            <w:r w:rsidR="003D59B3" w:rsidRPr="00A368A3">
              <w:rPr>
                <w:rFonts w:cstheme="minorHAnsi"/>
                <w:sz w:val="21"/>
                <w:szCs w:val="21"/>
              </w:rPr>
              <w:t>past 10 years</w:t>
            </w:r>
            <w:r w:rsidRPr="00A368A3">
              <w:rPr>
                <w:rFonts w:cstheme="minorHAnsi"/>
                <w:sz w:val="21"/>
                <w:szCs w:val="21"/>
              </w:rPr>
              <w:t>).</w:t>
            </w:r>
          </w:p>
        </w:tc>
      </w:tr>
      <w:tr w:rsidR="003D59B3" w:rsidRPr="0083482D" w14:paraId="7D8947E1" w14:textId="77777777" w:rsidTr="006C60B7">
        <w:tc>
          <w:tcPr>
            <w:tcW w:w="2430" w:type="dxa"/>
          </w:tcPr>
          <w:p w14:paraId="2D69CE18" w14:textId="23753FF4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Walton Family Fndn/Beacon Fund</w:t>
            </w:r>
          </w:p>
        </w:tc>
        <w:tc>
          <w:tcPr>
            <w:tcW w:w="3960" w:type="dxa"/>
          </w:tcPr>
          <w:p w14:paraId="154E4E33" w14:textId="7777777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Private foundation arm of the Walton Family F</w:t>
            </w:r>
            <w:r w:rsidR="001C27D7" w:rsidRPr="00A368A3">
              <w:rPr>
                <w:rFonts w:cstheme="minorHAnsi"/>
                <w:sz w:val="21"/>
                <w:szCs w:val="21"/>
              </w:rPr>
              <w:t>oundation</w:t>
            </w:r>
            <w:r w:rsidRPr="00A368A3">
              <w:rPr>
                <w:rFonts w:cstheme="minorHAnsi"/>
                <w:sz w:val="21"/>
                <w:szCs w:val="21"/>
              </w:rPr>
              <w:t xml:space="preserve">.  Possible local focus on small sustainable farms and healthy food, environmental education. </w:t>
            </w:r>
          </w:p>
          <w:p w14:paraId="4F1441E3" w14:textId="54E5F755" w:rsidR="006C60B7" w:rsidRPr="00A368A3" w:rsidRDefault="006C60B7" w:rsidP="003D59B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7309321" w14:textId="4B2B4BCC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Gave $5,000 grant to CHLP in 2015 for community conservation grant program.</w:t>
            </w:r>
          </w:p>
        </w:tc>
      </w:tr>
      <w:tr w:rsidR="003D59B3" w:rsidRPr="0083482D" w14:paraId="2A1CEA5B" w14:textId="77777777" w:rsidTr="006C60B7">
        <w:tc>
          <w:tcPr>
            <w:tcW w:w="2430" w:type="dxa"/>
          </w:tcPr>
          <w:p w14:paraId="16977C5A" w14:textId="04C06B1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Gates Family Foundation</w:t>
            </w:r>
          </w:p>
        </w:tc>
        <w:tc>
          <w:tcPr>
            <w:tcW w:w="3960" w:type="dxa"/>
          </w:tcPr>
          <w:p w14:paraId="15255977" w14:textId="77777777" w:rsidR="006C60B7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Supports projects and organizations that enrich Colorado quality of life, including environmental education, community enrichment, conservation, and historic preservation.</w:t>
            </w:r>
          </w:p>
          <w:p w14:paraId="4C8A34AE" w14:textId="2A40DB2F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14:paraId="3F439CCB" w14:textId="7777777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March 15 deadline </w:t>
            </w:r>
          </w:p>
          <w:p w14:paraId="6D13C296" w14:textId="36DD2BA5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Has funded HLCC and Denver Mountain Parks with operating support. </w:t>
            </w:r>
          </w:p>
        </w:tc>
      </w:tr>
      <w:tr w:rsidR="003D59B3" w:rsidRPr="0083482D" w14:paraId="3843E94D" w14:textId="77777777" w:rsidTr="006C60B7">
        <w:tc>
          <w:tcPr>
            <w:tcW w:w="2430" w:type="dxa"/>
          </w:tcPr>
          <w:p w14:paraId="32577442" w14:textId="0FB01BE2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History Colorado</w:t>
            </w:r>
            <w:r w:rsidR="00653E56" w:rsidRPr="00A368A3">
              <w:rPr>
                <w:rFonts w:cstheme="minorHAnsi"/>
                <w:sz w:val="21"/>
                <w:szCs w:val="21"/>
              </w:rPr>
              <w:t>/ State Historical Fund</w:t>
            </w:r>
          </w:p>
        </w:tc>
        <w:tc>
          <w:tcPr>
            <w:tcW w:w="3960" w:type="dxa"/>
          </w:tcPr>
          <w:p w14:paraId="1BC6AD8D" w14:textId="7777777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Planning Grant</w:t>
            </w:r>
            <w:r w:rsidR="00FD4BF6" w:rsidRPr="00A368A3">
              <w:rPr>
                <w:rFonts w:cstheme="minorHAnsi"/>
                <w:sz w:val="21"/>
                <w:szCs w:val="21"/>
              </w:rPr>
              <w:t>s</w:t>
            </w:r>
            <w:r w:rsidRPr="00A368A3">
              <w:rPr>
                <w:rFonts w:cstheme="minorHAnsi"/>
                <w:sz w:val="21"/>
                <w:szCs w:val="21"/>
              </w:rPr>
              <w:t xml:space="preserve"> of up to $25,000 to help plan and prioritize historic preservation of existing structure</w:t>
            </w:r>
            <w:r w:rsidR="00FD4BF6" w:rsidRPr="00A368A3">
              <w:rPr>
                <w:rFonts w:cstheme="minorHAnsi"/>
                <w:sz w:val="21"/>
                <w:szCs w:val="21"/>
              </w:rPr>
              <w:t xml:space="preserve">s, and competitive historic preservation grants. </w:t>
            </w:r>
          </w:p>
          <w:p w14:paraId="6013E197" w14:textId="5193523C" w:rsidR="006C60B7" w:rsidRPr="00A368A3" w:rsidRDefault="006C60B7" w:rsidP="003D59B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</w:tcPr>
          <w:p w14:paraId="75C240FC" w14:textId="68FAD6D8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Build on the excellent HSAs and budgets prepared by the City to prioritize and identify options to reduce or phase costs. </w:t>
            </w:r>
          </w:p>
        </w:tc>
      </w:tr>
      <w:tr w:rsidR="003D59B3" w:rsidRPr="0083482D" w14:paraId="21C10924" w14:textId="77777777" w:rsidTr="006C60B7">
        <w:tc>
          <w:tcPr>
            <w:tcW w:w="2430" w:type="dxa"/>
          </w:tcPr>
          <w:p w14:paraId="14B98EA2" w14:textId="4342531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Xcel Energy Foundation</w:t>
            </w:r>
          </w:p>
        </w:tc>
        <w:tc>
          <w:tcPr>
            <w:tcW w:w="3960" w:type="dxa"/>
          </w:tcPr>
          <w:p w14:paraId="1AA0FE41" w14:textId="7777777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Supports Environmental Education with hands-on learning experiences and curriculum that foster an ethic of stewardship and conservation. </w:t>
            </w:r>
          </w:p>
          <w:p w14:paraId="0F779179" w14:textId="77777777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Other program areas include Environmental Stewardship and Conservation.  </w:t>
            </w:r>
          </w:p>
          <w:p w14:paraId="2DA1AB87" w14:textId="2FFCC753" w:rsidR="006C60B7" w:rsidRPr="00A368A3" w:rsidRDefault="006C60B7" w:rsidP="003D59B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</w:tcPr>
          <w:p w14:paraId="2E3E293E" w14:textId="6716961E" w:rsidR="003D59B3" w:rsidRPr="00A368A3" w:rsidRDefault="003D59B3" w:rsidP="003D59B3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QF could fit several preferred funding guidelines. Have funded Bluff Lake Nature Center and environmental education organizations in past.</w:t>
            </w:r>
          </w:p>
        </w:tc>
      </w:tr>
      <w:tr w:rsidR="00B3456F" w:rsidRPr="0083482D" w14:paraId="709CDAE3" w14:textId="77777777" w:rsidTr="006C60B7">
        <w:tc>
          <w:tcPr>
            <w:tcW w:w="2430" w:type="dxa"/>
          </w:tcPr>
          <w:p w14:paraId="6BA5240A" w14:textId="0048E485" w:rsidR="00B3456F" w:rsidRPr="00A368A3" w:rsidRDefault="00B3456F" w:rsidP="00B3456F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Arapahoe County Open Space</w:t>
            </w:r>
          </w:p>
        </w:tc>
        <w:tc>
          <w:tcPr>
            <w:tcW w:w="3960" w:type="dxa"/>
          </w:tcPr>
          <w:p w14:paraId="244C9D72" w14:textId="77777777" w:rsidR="00B3456F" w:rsidRPr="00A368A3" w:rsidRDefault="00B3456F" w:rsidP="00B3456F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Provides planning grants and match funding for projects to support or enhance open space in Arapahoe County (government-owned).</w:t>
            </w:r>
          </w:p>
          <w:p w14:paraId="39648AD8" w14:textId="79148C05" w:rsidR="006C60B7" w:rsidRPr="00A368A3" w:rsidRDefault="006C60B7" w:rsidP="00B3456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</w:tcPr>
          <w:p w14:paraId="612F5A02" w14:textId="58C68197" w:rsidR="00B3456F" w:rsidRPr="00A368A3" w:rsidRDefault="00B3456F" w:rsidP="00B3456F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Possible resource for pond area restoration, in collaboration with City and perhaps HLCC. </w:t>
            </w:r>
          </w:p>
        </w:tc>
      </w:tr>
      <w:tr w:rsidR="00B3456F" w:rsidRPr="0083482D" w14:paraId="69E5FD95" w14:textId="77777777" w:rsidTr="006C60B7">
        <w:tc>
          <w:tcPr>
            <w:tcW w:w="2430" w:type="dxa"/>
          </w:tcPr>
          <w:p w14:paraId="04090C1B" w14:textId="3B1CD15C" w:rsidR="00B3456F" w:rsidRPr="00A368A3" w:rsidRDefault="00B3456F" w:rsidP="00B3456F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GOCO</w:t>
            </w:r>
          </w:p>
        </w:tc>
        <w:tc>
          <w:tcPr>
            <w:tcW w:w="3960" w:type="dxa"/>
          </w:tcPr>
          <w:p w14:paraId="6A22228D" w14:textId="04F1FA29" w:rsidR="00B3456F" w:rsidRPr="00A368A3" w:rsidRDefault="00B3456F" w:rsidP="00B3456F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 xml:space="preserve">GOCO provides grants to help fund trails and open space, and may be a resource for QF </w:t>
            </w:r>
          </w:p>
        </w:tc>
        <w:tc>
          <w:tcPr>
            <w:tcW w:w="3240" w:type="dxa"/>
          </w:tcPr>
          <w:p w14:paraId="3A9464A6" w14:textId="18A52DC3" w:rsidR="00B3456F" w:rsidRPr="00A368A3" w:rsidRDefault="00B3456F" w:rsidP="00B3456F">
            <w:pPr>
              <w:rPr>
                <w:rFonts w:cstheme="minorHAnsi"/>
                <w:sz w:val="21"/>
                <w:szCs w:val="21"/>
              </w:rPr>
            </w:pPr>
            <w:r w:rsidRPr="00A368A3">
              <w:rPr>
                <w:rFonts w:cstheme="minorHAnsi"/>
                <w:sz w:val="21"/>
                <w:szCs w:val="21"/>
              </w:rPr>
              <w:t>Possible resource in collaboration with City.</w:t>
            </w:r>
          </w:p>
        </w:tc>
      </w:tr>
    </w:tbl>
    <w:p w14:paraId="2A213058" w14:textId="3905C321" w:rsidR="00237AA1" w:rsidRPr="003B0290" w:rsidRDefault="00237AA1" w:rsidP="003B0290">
      <w:pPr>
        <w:rPr>
          <w:sz w:val="22"/>
          <w:szCs w:val="22"/>
        </w:rPr>
      </w:pPr>
    </w:p>
    <w:sectPr w:rsidR="00237AA1" w:rsidRPr="003B0290" w:rsidSect="00D6634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7909" w14:textId="77777777" w:rsidR="00874275" w:rsidRDefault="00874275" w:rsidP="00D85571">
      <w:r>
        <w:separator/>
      </w:r>
    </w:p>
  </w:endnote>
  <w:endnote w:type="continuationSeparator" w:id="0">
    <w:p w14:paraId="6C8A666D" w14:textId="77777777" w:rsidR="00874275" w:rsidRDefault="00874275" w:rsidP="00D8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3419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AF161F" w14:textId="6F38FFEE" w:rsidR="00D85571" w:rsidRDefault="00D85571" w:rsidP="00D701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3E904" w14:textId="77777777" w:rsidR="00D85571" w:rsidRDefault="00D85571" w:rsidP="00D855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8804358"/>
      <w:docPartObj>
        <w:docPartGallery w:val="Page Numbers (Bottom of Page)"/>
        <w:docPartUnique/>
      </w:docPartObj>
    </w:sdtPr>
    <w:sdtEndPr>
      <w:rPr>
        <w:rStyle w:val="PageNumber"/>
        <w:i/>
        <w:iCs/>
        <w:sz w:val="20"/>
        <w:szCs w:val="20"/>
      </w:rPr>
    </w:sdtEndPr>
    <w:sdtContent>
      <w:p w14:paraId="541873E1" w14:textId="68CEE7FE" w:rsidR="00D85571" w:rsidRPr="00D85571" w:rsidRDefault="00D85571" w:rsidP="00D701E7">
        <w:pPr>
          <w:pStyle w:val="Footer"/>
          <w:framePr w:wrap="none" w:vAnchor="text" w:hAnchor="margin" w:xAlign="right" w:y="1"/>
          <w:rPr>
            <w:rStyle w:val="PageNumber"/>
            <w:i/>
            <w:iCs/>
            <w:sz w:val="20"/>
            <w:szCs w:val="20"/>
          </w:rPr>
        </w:pPr>
        <w:r w:rsidRPr="00D85571">
          <w:rPr>
            <w:rStyle w:val="PageNumber"/>
            <w:i/>
            <w:iCs/>
            <w:sz w:val="20"/>
            <w:szCs w:val="20"/>
          </w:rPr>
          <w:fldChar w:fldCharType="begin"/>
        </w:r>
        <w:r w:rsidRPr="00D85571">
          <w:rPr>
            <w:rStyle w:val="PageNumber"/>
            <w:i/>
            <w:iCs/>
            <w:sz w:val="20"/>
            <w:szCs w:val="20"/>
          </w:rPr>
          <w:instrText xml:space="preserve"> PAGE </w:instrText>
        </w:r>
        <w:r w:rsidRPr="00D85571">
          <w:rPr>
            <w:rStyle w:val="PageNumber"/>
            <w:i/>
            <w:iCs/>
            <w:sz w:val="20"/>
            <w:szCs w:val="20"/>
          </w:rPr>
          <w:fldChar w:fldCharType="separate"/>
        </w:r>
        <w:r w:rsidRPr="00D85571">
          <w:rPr>
            <w:rStyle w:val="PageNumber"/>
            <w:i/>
            <w:iCs/>
            <w:noProof/>
            <w:sz w:val="20"/>
            <w:szCs w:val="20"/>
          </w:rPr>
          <w:t>1</w:t>
        </w:r>
        <w:r w:rsidRPr="00D85571">
          <w:rPr>
            <w:rStyle w:val="PageNumber"/>
            <w:i/>
            <w:iCs/>
            <w:sz w:val="20"/>
            <w:szCs w:val="20"/>
          </w:rPr>
          <w:fldChar w:fldCharType="end"/>
        </w:r>
      </w:p>
    </w:sdtContent>
  </w:sdt>
  <w:p w14:paraId="328FDCDA" w14:textId="3C8C3200" w:rsidR="00D85571" w:rsidRPr="00D85571" w:rsidRDefault="00D85571" w:rsidP="00D85571">
    <w:pPr>
      <w:pStyle w:val="Footer"/>
      <w:ind w:right="360"/>
      <w:rPr>
        <w:rFonts w:cstheme="minorHAnsi"/>
        <w:i/>
        <w:iCs/>
        <w:sz w:val="20"/>
        <w:szCs w:val="20"/>
      </w:rPr>
    </w:pPr>
    <w:r w:rsidRPr="00D85571">
      <w:rPr>
        <w:rFonts w:cstheme="minorHAnsi"/>
        <w:i/>
        <w:iCs/>
        <w:sz w:val="20"/>
        <w:szCs w:val="20"/>
      </w:rPr>
      <w:t>Cherry Hills Land Preserve - Appendix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93F6" w14:textId="77777777" w:rsidR="00874275" w:rsidRDefault="00874275" w:rsidP="00D85571">
      <w:r>
        <w:separator/>
      </w:r>
    </w:p>
  </w:footnote>
  <w:footnote w:type="continuationSeparator" w:id="0">
    <w:p w14:paraId="4110BFBE" w14:textId="77777777" w:rsidR="00874275" w:rsidRDefault="00874275" w:rsidP="00D8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950"/>
    <w:multiLevelType w:val="hybridMultilevel"/>
    <w:tmpl w:val="CBB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932"/>
    <w:multiLevelType w:val="hybridMultilevel"/>
    <w:tmpl w:val="CB72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2CC"/>
    <w:multiLevelType w:val="hybridMultilevel"/>
    <w:tmpl w:val="96F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DD7"/>
    <w:multiLevelType w:val="hybridMultilevel"/>
    <w:tmpl w:val="6468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D35"/>
    <w:multiLevelType w:val="hybridMultilevel"/>
    <w:tmpl w:val="52FA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1B4D"/>
    <w:multiLevelType w:val="multilevel"/>
    <w:tmpl w:val="287A57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0A1025"/>
    <w:multiLevelType w:val="hybridMultilevel"/>
    <w:tmpl w:val="26F8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D7F"/>
    <w:multiLevelType w:val="hybridMultilevel"/>
    <w:tmpl w:val="4EF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646F"/>
    <w:multiLevelType w:val="hybridMultilevel"/>
    <w:tmpl w:val="9B42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3B29"/>
    <w:multiLevelType w:val="hybridMultilevel"/>
    <w:tmpl w:val="AD2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59F7"/>
    <w:multiLevelType w:val="hybridMultilevel"/>
    <w:tmpl w:val="2C7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B30C2"/>
    <w:multiLevelType w:val="hybridMultilevel"/>
    <w:tmpl w:val="721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85B59"/>
    <w:multiLevelType w:val="hybridMultilevel"/>
    <w:tmpl w:val="50F4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DE514D"/>
    <w:multiLevelType w:val="multilevel"/>
    <w:tmpl w:val="85EC23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A1"/>
    <w:rsid w:val="0001061A"/>
    <w:rsid w:val="000147E3"/>
    <w:rsid w:val="00025898"/>
    <w:rsid w:val="000316AA"/>
    <w:rsid w:val="000371F9"/>
    <w:rsid w:val="00046556"/>
    <w:rsid w:val="0008417A"/>
    <w:rsid w:val="000A629C"/>
    <w:rsid w:val="000B71A6"/>
    <w:rsid w:val="000D2D1F"/>
    <w:rsid w:val="000D6431"/>
    <w:rsid w:val="000E3B10"/>
    <w:rsid w:val="000F41BF"/>
    <w:rsid w:val="001070EC"/>
    <w:rsid w:val="00124869"/>
    <w:rsid w:val="00141680"/>
    <w:rsid w:val="0015510C"/>
    <w:rsid w:val="00176EF8"/>
    <w:rsid w:val="00183BA9"/>
    <w:rsid w:val="00196B1E"/>
    <w:rsid w:val="001A1AFE"/>
    <w:rsid w:val="001B3C35"/>
    <w:rsid w:val="001C27D7"/>
    <w:rsid w:val="001C5E78"/>
    <w:rsid w:val="001E0C73"/>
    <w:rsid w:val="00214BB1"/>
    <w:rsid w:val="00237AA1"/>
    <w:rsid w:val="00240797"/>
    <w:rsid w:val="0025038E"/>
    <w:rsid w:val="002530BB"/>
    <w:rsid w:val="002577D1"/>
    <w:rsid w:val="002578BC"/>
    <w:rsid w:val="00285EF6"/>
    <w:rsid w:val="00286F1E"/>
    <w:rsid w:val="00287907"/>
    <w:rsid w:val="002922C1"/>
    <w:rsid w:val="00293A43"/>
    <w:rsid w:val="002F4D34"/>
    <w:rsid w:val="003120CF"/>
    <w:rsid w:val="003207B2"/>
    <w:rsid w:val="0034553E"/>
    <w:rsid w:val="0035370B"/>
    <w:rsid w:val="00353A0D"/>
    <w:rsid w:val="00356C4B"/>
    <w:rsid w:val="00374B14"/>
    <w:rsid w:val="0037557A"/>
    <w:rsid w:val="00385AF7"/>
    <w:rsid w:val="00387EC6"/>
    <w:rsid w:val="0039187F"/>
    <w:rsid w:val="00393412"/>
    <w:rsid w:val="003A7614"/>
    <w:rsid w:val="003B0290"/>
    <w:rsid w:val="003B753D"/>
    <w:rsid w:val="003C02A4"/>
    <w:rsid w:val="003C5AEA"/>
    <w:rsid w:val="003D59B3"/>
    <w:rsid w:val="003E2396"/>
    <w:rsid w:val="003E451B"/>
    <w:rsid w:val="003F363A"/>
    <w:rsid w:val="00447FB3"/>
    <w:rsid w:val="00466D97"/>
    <w:rsid w:val="00470B6B"/>
    <w:rsid w:val="00481448"/>
    <w:rsid w:val="00496BFE"/>
    <w:rsid w:val="004B2815"/>
    <w:rsid w:val="004B4A3E"/>
    <w:rsid w:val="004C2DF5"/>
    <w:rsid w:val="004F0857"/>
    <w:rsid w:val="004F3F62"/>
    <w:rsid w:val="00506E38"/>
    <w:rsid w:val="005106B6"/>
    <w:rsid w:val="00517D64"/>
    <w:rsid w:val="005204AC"/>
    <w:rsid w:val="00523008"/>
    <w:rsid w:val="00540DBE"/>
    <w:rsid w:val="0054256E"/>
    <w:rsid w:val="00551AAA"/>
    <w:rsid w:val="00553BE8"/>
    <w:rsid w:val="00580948"/>
    <w:rsid w:val="0059115C"/>
    <w:rsid w:val="005C22A8"/>
    <w:rsid w:val="00605348"/>
    <w:rsid w:val="00606BC0"/>
    <w:rsid w:val="00607807"/>
    <w:rsid w:val="00615ED7"/>
    <w:rsid w:val="00640BBC"/>
    <w:rsid w:val="00652B91"/>
    <w:rsid w:val="00653E56"/>
    <w:rsid w:val="006544B4"/>
    <w:rsid w:val="0067076C"/>
    <w:rsid w:val="0067630E"/>
    <w:rsid w:val="006763E7"/>
    <w:rsid w:val="00685A72"/>
    <w:rsid w:val="006C60B7"/>
    <w:rsid w:val="006D2A9C"/>
    <w:rsid w:val="00735F98"/>
    <w:rsid w:val="00770A09"/>
    <w:rsid w:val="007A1201"/>
    <w:rsid w:val="007B1EAB"/>
    <w:rsid w:val="007E4B84"/>
    <w:rsid w:val="007F433E"/>
    <w:rsid w:val="00811025"/>
    <w:rsid w:val="0083482D"/>
    <w:rsid w:val="00865881"/>
    <w:rsid w:val="00865D04"/>
    <w:rsid w:val="00873BB2"/>
    <w:rsid w:val="00874275"/>
    <w:rsid w:val="00893F89"/>
    <w:rsid w:val="008A3C58"/>
    <w:rsid w:val="008A5811"/>
    <w:rsid w:val="008A7DFB"/>
    <w:rsid w:val="008D2838"/>
    <w:rsid w:val="008F0C5F"/>
    <w:rsid w:val="008F5B88"/>
    <w:rsid w:val="00912162"/>
    <w:rsid w:val="00913DC2"/>
    <w:rsid w:val="0093059F"/>
    <w:rsid w:val="00937A6A"/>
    <w:rsid w:val="00957702"/>
    <w:rsid w:val="00957882"/>
    <w:rsid w:val="00962E7D"/>
    <w:rsid w:val="00965A1F"/>
    <w:rsid w:val="00977BCC"/>
    <w:rsid w:val="00992D45"/>
    <w:rsid w:val="00993DEB"/>
    <w:rsid w:val="0099676B"/>
    <w:rsid w:val="009A044A"/>
    <w:rsid w:val="009D2F5A"/>
    <w:rsid w:val="00A15C9E"/>
    <w:rsid w:val="00A2666B"/>
    <w:rsid w:val="00A368A3"/>
    <w:rsid w:val="00AA63DD"/>
    <w:rsid w:val="00AB0DC7"/>
    <w:rsid w:val="00AD02ED"/>
    <w:rsid w:val="00AD2E0D"/>
    <w:rsid w:val="00AD5570"/>
    <w:rsid w:val="00B14669"/>
    <w:rsid w:val="00B22D9B"/>
    <w:rsid w:val="00B3456F"/>
    <w:rsid w:val="00B34BC9"/>
    <w:rsid w:val="00B35632"/>
    <w:rsid w:val="00B64D76"/>
    <w:rsid w:val="00B72B95"/>
    <w:rsid w:val="00B9380D"/>
    <w:rsid w:val="00BB23FB"/>
    <w:rsid w:val="00BD7C15"/>
    <w:rsid w:val="00BF4750"/>
    <w:rsid w:val="00C00053"/>
    <w:rsid w:val="00C04608"/>
    <w:rsid w:val="00C103D9"/>
    <w:rsid w:val="00C14BAA"/>
    <w:rsid w:val="00C61C47"/>
    <w:rsid w:val="00C91CA6"/>
    <w:rsid w:val="00CA62A2"/>
    <w:rsid w:val="00CB213A"/>
    <w:rsid w:val="00CD086E"/>
    <w:rsid w:val="00D2120D"/>
    <w:rsid w:val="00D318AB"/>
    <w:rsid w:val="00D431B9"/>
    <w:rsid w:val="00D4562C"/>
    <w:rsid w:val="00D5121D"/>
    <w:rsid w:val="00D66349"/>
    <w:rsid w:val="00D81AFC"/>
    <w:rsid w:val="00D85571"/>
    <w:rsid w:val="00D87562"/>
    <w:rsid w:val="00D95CF4"/>
    <w:rsid w:val="00DA02E3"/>
    <w:rsid w:val="00DB3965"/>
    <w:rsid w:val="00DC5EF0"/>
    <w:rsid w:val="00DF17D9"/>
    <w:rsid w:val="00DF2654"/>
    <w:rsid w:val="00DF352F"/>
    <w:rsid w:val="00E21344"/>
    <w:rsid w:val="00E33114"/>
    <w:rsid w:val="00E50114"/>
    <w:rsid w:val="00EA376A"/>
    <w:rsid w:val="00EC7AAF"/>
    <w:rsid w:val="00EF496B"/>
    <w:rsid w:val="00EF4F2D"/>
    <w:rsid w:val="00F04C3A"/>
    <w:rsid w:val="00F05418"/>
    <w:rsid w:val="00F116EE"/>
    <w:rsid w:val="00F30F21"/>
    <w:rsid w:val="00F45396"/>
    <w:rsid w:val="00F63038"/>
    <w:rsid w:val="00F70935"/>
    <w:rsid w:val="00F77852"/>
    <w:rsid w:val="00F77C70"/>
    <w:rsid w:val="00FB339A"/>
    <w:rsid w:val="00FC5A9C"/>
    <w:rsid w:val="00FD4BF6"/>
    <w:rsid w:val="00FF3CD3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53AD"/>
  <w14:defaultImageDpi w14:val="32767"/>
  <w15:chartTrackingRefBased/>
  <w15:docId w15:val="{D2D026DE-07B1-A845-8EA1-37E38DD4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316AA"/>
    <w:pPr>
      <w:widowControl w:val="0"/>
      <w:autoSpaceDE w:val="0"/>
      <w:autoSpaceDN w:val="0"/>
      <w:ind w:left="225" w:right="263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37A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37AA1"/>
    <w:pPr>
      <w:ind w:left="720"/>
      <w:contextualSpacing/>
    </w:pPr>
  </w:style>
  <w:style w:type="table" w:styleId="TableGrid">
    <w:name w:val="Table Grid"/>
    <w:basedOn w:val="TableNormal"/>
    <w:uiPriority w:val="39"/>
    <w:rsid w:val="00A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571"/>
  </w:style>
  <w:style w:type="character" w:styleId="PageNumber">
    <w:name w:val="page number"/>
    <w:basedOn w:val="DefaultParagraphFont"/>
    <w:uiPriority w:val="99"/>
    <w:semiHidden/>
    <w:unhideWhenUsed/>
    <w:rsid w:val="00D85571"/>
  </w:style>
  <w:style w:type="paragraph" w:styleId="Header">
    <w:name w:val="header"/>
    <w:basedOn w:val="Normal"/>
    <w:link w:val="HeaderChar"/>
    <w:uiPriority w:val="99"/>
    <w:unhideWhenUsed/>
    <w:rsid w:val="00D8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571"/>
  </w:style>
  <w:style w:type="paragraph" w:styleId="NormalWeb">
    <w:name w:val="Normal (Web)"/>
    <w:basedOn w:val="Normal"/>
    <w:uiPriority w:val="99"/>
    <w:unhideWhenUsed/>
    <w:rsid w:val="00DF1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7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316AA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Janney Carpenter</dc:creator>
  <cp:keywords/>
  <dc:description/>
  <cp:lastModifiedBy>Kathy Fessler</cp:lastModifiedBy>
  <cp:revision>2</cp:revision>
  <cp:lastPrinted>2021-07-07T17:50:00Z</cp:lastPrinted>
  <dcterms:created xsi:type="dcterms:W3CDTF">2021-07-14T15:10:00Z</dcterms:created>
  <dcterms:modified xsi:type="dcterms:W3CDTF">2021-07-14T15:10:00Z</dcterms:modified>
</cp:coreProperties>
</file>